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greenelab/covid19-review@89adbc3</w:t>
        </w:r>
      </w:hyperlink>
      <w:r>
        <w:t xml:space="preserve"> </w:t>
      </w:r>
      <w:r>
        <w:t xml:space="preserve">on September 10,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8, 2021, SARS-CoV-2 has infected over 222,559,803 and cost the lives of 4,596,394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9">
        <w:r>
          <w:rPr>
            <w:rStyle w:val="Hyperlink"/>
          </w:rPr>
          <w:t xml:space="preserve">https://www.mygov.in/covid-19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https://www.bloomberg.com/tosv2.html?vid=&amp;uuid=076e05b9-11e4-11ec-95d1-574d426c7a47&amp;url=L2dyYXBoaWNzL2NvdmlkLXZhY2NpbmUtdHJhY2tlci1nbG9iYWwtZGlzdHJpYnV0aW9u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(2021-09-09)</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https://www.bloomberg.com/tosv2.html?vid=&amp;uuid=0785376f-11e4-11ec-a31a-7a7a45706741&amp;url=L25ld3MvYXJ0aWNsZXMvMjAyMC0xMi0wMi93aXRoaW4taG91cnMtb2YtdS1rLXB1dGluLW9yZGVycy1zdGFydC1vZi1tYXNzLWNvdmlkLTE5LXNob3Rz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89adbc3fed98ebf280331011aef5bf804bcbf77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9adbc3fed98ebf280331011aef5bf804bcbf77c/" TargetMode="External" /><Relationship Type="http://schemas.openxmlformats.org/officeDocument/2006/relationships/hyperlink" Id="rId22" Target="https://greenelab.github.io/covid19-review/v/89adbc3fed98ebf280331011aef5bf804bcbf77c/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076e05b9-11e4-11ec-95d1-574d426c7a47&amp;url=L2dyYXBoaWNzL2NvdmlkLXZhY2NpbmUtdHJhY2tlci1nbG9iYWwtZGlzdHJpYnV0aW9u" TargetMode="External" /><Relationship Type="http://schemas.openxmlformats.org/officeDocument/2006/relationships/hyperlink" Id="rId1014" Target="https://www.bloomberg.com/tosv2.html?vid=&amp;uuid=0785376f-11e4-11ec-a31a-7a7a45706741&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89adbc3fed98ebf280331011aef5bf804bcbf77c"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9adbc3fed98ebf280331011aef5bf804bcbf77c/" TargetMode="External" /><Relationship Type="http://schemas.openxmlformats.org/officeDocument/2006/relationships/hyperlink" Id="rId22" Target="https://greenelab.github.io/covid19-review/v/89adbc3fed98ebf280331011aef5bf804bcbf77c/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076e05b9-11e4-11ec-95d1-574d426c7a47&amp;url=L2dyYXBoaWNzL2NvdmlkLXZhY2NpbmUtdHJhY2tlci1nbG9iYWwtZGlzdHJpYnV0aW9u" TargetMode="External" /><Relationship Type="http://schemas.openxmlformats.org/officeDocument/2006/relationships/hyperlink" Id="rId1014" Target="https://www.bloomberg.com/tosv2.html?vid=&amp;uuid=0785376f-11e4-11ec-a31a-7a7a45706741&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2021-09-10T03:07:07Z</dcterms:created>
  <dcterms:modified xsi:type="dcterms:W3CDTF">2021-09-10T03:07:07Z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